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A" w:rsidRDefault="008F051A" w:rsidP="008F051A">
      <w:pPr>
        <w:shd w:val="clear" w:color="auto" w:fill="FFFFFF"/>
        <w:spacing w:before="100" w:beforeAutospacing="1" w:after="240" w:line="240" w:lineRule="auto"/>
        <w:outlineLvl w:val="2"/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  <w:t xml:space="preserve">Определение «Типа мышления» (в модификации </w:t>
      </w:r>
      <w:proofErr w:type="spellStart"/>
      <w:r w:rsidRPr="008F051A"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  <w:t>Г.В.Резапкиной</w:t>
      </w:r>
      <w:proofErr w:type="spellEnd"/>
      <w:r w:rsidRPr="008F051A"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  <w:t>)</w:t>
      </w:r>
    </w:p>
    <w:p w:rsidR="008F051A" w:rsidRPr="008F051A" w:rsidRDefault="008F051A" w:rsidP="008F051A">
      <w:pPr>
        <w:shd w:val="clear" w:color="auto" w:fill="FFFFFF"/>
        <w:spacing w:before="100" w:beforeAutospacing="1" w:after="240" w:line="240" w:lineRule="auto"/>
        <w:outlineLvl w:val="2"/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</w:pPr>
      <w:hyperlink r:id="rId6" w:history="1">
        <w:r w:rsidRPr="0080320B">
          <w:rPr>
            <w:rStyle w:val="a3"/>
            <w:rFonts w:ascii="Verdana" w:eastAsia="Times New Roman" w:hAnsi="Verdana" w:cs="Times New Roman"/>
            <w:b/>
            <w:bCs/>
            <w:sz w:val="32"/>
            <w:szCs w:val="32"/>
            <w:lang w:eastAsia="ru-RU"/>
          </w:rPr>
          <w:t>https://testserver.pro/run/test/metodika-%22tip-myshleniya%22-(-metodika-opredeleniya-tipa-myshleniya-v-modifikatsii-g.v.rezapkinoy)</w:t>
        </w:r>
      </w:hyperlink>
      <w:r>
        <w:rPr>
          <w:rFonts w:ascii="Verdana" w:eastAsia="Times New Roman" w:hAnsi="Verdana" w:cs="Times New Roman"/>
          <w:b/>
          <w:bCs/>
          <w:color w:val="4E4E4E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8F051A" w:rsidRPr="008F051A" w:rsidRDefault="008F051A" w:rsidP="008F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FFFFF"/>
          <w:lang w:eastAsia="ru-RU"/>
        </w:rPr>
        <w:t>У каждого человека преобладает определенный тип мышления. Данный тест поможет вам определить тип своего мышления. Если вы согласны с высказыванием, то нажмите</w:t>
      </w:r>
      <w:proofErr w:type="gramStart"/>
      <w:r w:rsidRPr="008F051A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FFFFF"/>
          <w:lang w:eastAsia="ru-RU"/>
        </w:rPr>
        <w:t xml:space="preserve"> Д</w:t>
      </w:r>
      <w:proofErr w:type="gramEnd"/>
      <w:r w:rsidRPr="008F051A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FFFFF"/>
          <w:lang w:eastAsia="ru-RU"/>
        </w:rPr>
        <w:t>а, если не согласны – Нет.</w:t>
      </w:r>
    </w:p>
    <w:p w:rsidR="008F051A" w:rsidRPr="008F051A" w:rsidRDefault="008F051A" w:rsidP="008F05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8F051A" w:rsidRPr="008F051A" w:rsidRDefault="008F051A" w:rsidP="008F051A">
      <w:pPr>
        <w:shd w:val="clear" w:color="auto" w:fill="FFFFFF"/>
        <w:spacing w:before="360" w:after="240" w:line="240" w:lineRule="auto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ВОПРОСЫ: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1. Мне легче что-либо сделать самому, чем объяснить другому.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2. Мне интересно составлять компьютерные программы.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3. Я люблю читать книги.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4. Мне нравиться живопись, скульптура, архитектура, музыка.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5. Даже в отлаженном деле я стараюсь что-то улучшить.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6. Я лучше понимаю, если мне объясняют на предметах и рисунках.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7. Я люблю играть в шахматы.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8. Я легко излагаю свои мысли, как в устной, так и в письменной форме.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9. Когда я читаю книгу, я четко вижу ее героев и описываемые события.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10. Мне трудно выполнять работу, требующую жестких ограничений.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11. Мне нравится все делать своими руками.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12. В детстве я создавал свой шифр для переписки с друзьями.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13. Я придаю большое значение словам.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14. Знакомые мелодии вызывают у меня в голове определенные картины.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15. Разнообразные увлечения делают жизнь человека богаче и ярче.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16. При решении задачи мне легче идти методом проб и ошибок.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17. Мне интересно разбираться в природе физических явлений.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18. Мне интересна работа ведущего телерадиопрограмм, журналиста.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19. Мне легко представить предмет или животное, которое не существует в природе.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20. Мне больше нравится процесс деятельности, чем сам результат.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21. Мне нравилось в детстве собирать конструктор.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22. Я предпочитаю точные науки (математику, физику).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23. Меня восхищает точность и глубина некоторых стихов.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24. Знакомый запах вызывает в моей памяти прошлые события.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25. Я не хотел бы подчинить свою жизнь строгой системе.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26. Когда я слышу музыку, мне хочется танцевать.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27. Я понимаю красоту математических формул.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28. Мне легко говорить перед любой аудиторией.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29. Я люблю посещать выставки, спектакли, концерты.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30. Я сомневаюсь даже в том, что для других очевидно.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31. Я люблю что-то делать своими руками: шить, мастерить, ремонтировать.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32. Мне интересно было бы расшифровать древние письмена.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33. Я легко </w:t>
      </w:r>
      <w:proofErr w:type="gramStart"/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усваиваю</w:t>
      </w:r>
      <w:proofErr w:type="gramEnd"/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незнакомы фразы и грамматические конструкции языка.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34. Я согласен с утверждением, что красота спасет мир.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35. Не люблю ходить одним и тем же путем.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36. Истинно только то, что можно потрогать руками.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37. Я легко запоминаю формулы, символы, условные обозначения.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38. Друзья любят слушать, когда я им что-то рассказываю.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39. Я легко могу представить в образах содержание рассказа или фильма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40. Я не могу успокоиться, пока не свою работу до совершенства.</w:t>
      </w:r>
    </w:p>
    <w:p w:rsidR="008F051A" w:rsidRPr="008F051A" w:rsidRDefault="008F051A" w:rsidP="008F051A">
      <w:pPr>
        <w:shd w:val="clear" w:color="auto" w:fill="FFFFFF"/>
        <w:spacing w:before="360" w:after="240" w:line="240" w:lineRule="auto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ПОДСЧЕТ РЕЗУЛЬТАТОВ</w:t>
      </w:r>
    </w:p>
    <w:p w:rsidR="008F051A" w:rsidRPr="008F051A" w:rsidRDefault="008F051A" w:rsidP="008F05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 каждой колонке указаны номера вопросов. Каждый ответ "Да" на вопрос считается за 1 балл, ответ нет - "0". Посчитайте количество баллов в каждой колонке. </w:t>
      </w:r>
    </w:p>
    <w:tbl>
      <w:tblPr>
        <w:tblW w:w="0" w:type="auto"/>
        <w:jc w:val="center"/>
        <w:tblInd w:w="-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445"/>
        <w:gridCol w:w="1445"/>
        <w:gridCol w:w="1445"/>
        <w:gridCol w:w="1445"/>
        <w:gridCol w:w="1446"/>
      </w:tblGrid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 1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2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3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4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5 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8F051A" w:rsidRPr="008F051A" w:rsidTr="008F05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51A" w:rsidRPr="008F051A" w:rsidRDefault="008F051A" w:rsidP="008F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 </w:t>
            </w:r>
          </w:p>
          <w:p w:rsidR="008F051A" w:rsidRPr="008F051A" w:rsidRDefault="008F051A" w:rsidP="008F05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8F051A" w:rsidRPr="008F051A" w:rsidRDefault="008F051A" w:rsidP="008F05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8F051A" w:rsidRPr="008F051A" w:rsidRDefault="008F051A" w:rsidP="008F051A">
            <w:pPr>
              <w:spacing w:before="240"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С-Л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8F051A" w:rsidRPr="008F051A" w:rsidRDefault="008F051A" w:rsidP="008F05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Н-О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51A" w:rsidRPr="008F051A" w:rsidRDefault="008F051A" w:rsidP="008F051A">
            <w:pPr>
              <w:spacing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8F051A" w:rsidRPr="008F051A" w:rsidRDefault="008F051A" w:rsidP="008F05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</w:t>
            </w:r>
          </w:p>
        </w:tc>
      </w:tr>
    </w:tbl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Каждая колонка соответствует определенному типу мышления.</w:t>
      </w:r>
    </w:p>
    <w:p w:rsidR="008F051A" w:rsidRPr="008F051A" w:rsidRDefault="008F051A" w:rsidP="008F051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П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редметно-действенное мышление </w:t>
      </w:r>
    </w:p>
    <w:p w:rsidR="008F051A" w:rsidRPr="008F051A" w:rsidRDefault="008F051A" w:rsidP="008F051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А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бстрактно-</w:t>
      </w: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с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имволическое мышление </w:t>
      </w:r>
    </w:p>
    <w:p w:rsidR="008F051A" w:rsidRPr="008F051A" w:rsidRDefault="008F051A" w:rsidP="008F051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С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ловесно-</w:t>
      </w: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л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огическое мышление </w:t>
      </w:r>
    </w:p>
    <w:p w:rsidR="008F051A" w:rsidRPr="008F051A" w:rsidRDefault="008F051A" w:rsidP="008F051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Н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аглядно-</w:t>
      </w: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о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бразное мышление </w:t>
      </w:r>
    </w:p>
    <w:p w:rsidR="008F051A" w:rsidRPr="008F051A" w:rsidRDefault="008F051A" w:rsidP="008F051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К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реативность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Количество баллов указывает на уровень развития данного типа мышления:</w:t>
      </w:r>
    </w:p>
    <w:p w:rsidR="008F051A" w:rsidRPr="008F051A" w:rsidRDefault="008F051A" w:rsidP="008F051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0-2 – низкий, </w:t>
      </w:r>
    </w:p>
    <w:p w:rsidR="008F051A" w:rsidRPr="008F051A" w:rsidRDefault="008F051A" w:rsidP="008F051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3-5 – средний, </w:t>
      </w:r>
    </w:p>
    <w:p w:rsidR="008F051A" w:rsidRPr="008F051A" w:rsidRDefault="008F051A" w:rsidP="008F051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6-8 – высокий. </w:t>
      </w:r>
    </w:p>
    <w:p w:rsidR="008F051A" w:rsidRPr="008F051A" w:rsidRDefault="008F051A" w:rsidP="008F051A">
      <w:pPr>
        <w:shd w:val="clear" w:color="auto" w:fill="FFFFFF"/>
        <w:spacing w:before="360" w:after="240" w:line="240" w:lineRule="auto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8F051A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РЕЗУЛЬТАТЫ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1. </w:t>
      </w:r>
      <w:r w:rsidRPr="008F051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Предметно – действенное мышление 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свойственно людям дела. Про них говорят: «Золотые руки». Они лучше усваивают информацию через движение.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 мышлением обладают и многие выдающиеся танцоры, спортсмены.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2. </w:t>
      </w:r>
      <w:proofErr w:type="gramStart"/>
      <w:r w:rsidRPr="008F051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Абстрактно – символическим мышлением 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обладают многие люди науки - физики – теоретики, математики, экономисты, программисты, аналитики.</w:t>
      </w:r>
      <w:proofErr w:type="gramEnd"/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Люди с таким типом мышления могут усваивать информацию с помощью математических кодов, формул,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3. </w:t>
      </w:r>
      <w:r w:rsidRPr="008F051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Словесно – логическое мышление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отличает людей с ярко выраженным вербальным интеллектом. Благодаря развитому словесно – 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4. </w:t>
      </w:r>
      <w:r w:rsidRPr="008F051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Наглядно – образным мышлением 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обладают люди с художественным складом ума, которые могут представить и то, что было и то, что будет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 – образным мышлением.</w:t>
      </w:r>
    </w:p>
    <w:p w:rsidR="008F051A" w:rsidRPr="008F051A" w:rsidRDefault="008F051A" w:rsidP="008F051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5. </w:t>
      </w:r>
      <w:r w:rsidRPr="008F051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Креативность</w:t>
      </w:r>
      <w:r w:rsidRPr="008F051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– это способность человека мыслить творчески, находить нестандартные решения задачи. Креативностью может обладать человек с любым типом мышления. Это редкое и ничем незаменимое качество, отличающее талантливых и успешных людей в любой сфере деятельности.</w:t>
      </w:r>
    </w:p>
    <w:p w:rsidR="00FF5973" w:rsidRDefault="00FF5973"/>
    <w:sectPr w:rsidR="00FF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910"/>
    <w:multiLevelType w:val="multilevel"/>
    <w:tmpl w:val="107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80D46"/>
    <w:multiLevelType w:val="multilevel"/>
    <w:tmpl w:val="DEC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1A"/>
    <w:rsid w:val="008F051A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server.pro/run/test/metodika-%22tip-myshleniya%22-(-metodika-opredeleniya-tipa-myshleniya-v-modifikatsii-g.v.rezapkinoy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2021-06-29T07:31:00Z</dcterms:created>
  <dcterms:modified xsi:type="dcterms:W3CDTF">2021-06-29T07:34:00Z</dcterms:modified>
</cp:coreProperties>
</file>